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3C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left="0" w:leftChars="0"/>
        <w:textAlignment w:val="auto"/>
        <w:rPr>
          <w:rFonts w:hint="eastAsia" w:ascii="方正黑体_GBK" w:hAnsi="仿宋" w:eastAsia="方正黑体_GBK" w:cs="仿宋"/>
          <w:sz w:val="24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>附件1</w:t>
      </w:r>
    </w:p>
    <w:p w14:paraId="3BD0C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left="0" w:leftChars="0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新建商品住房购房补贴申请表</w:t>
      </w:r>
    </w:p>
    <w:tbl>
      <w:tblPr>
        <w:tblStyle w:val="1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45"/>
        <w:gridCol w:w="1041"/>
        <w:gridCol w:w="129"/>
        <w:gridCol w:w="784"/>
        <w:gridCol w:w="862"/>
        <w:gridCol w:w="671"/>
        <w:gridCol w:w="901"/>
        <w:gridCol w:w="206"/>
        <w:gridCol w:w="443"/>
        <w:gridCol w:w="846"/>
        <w:gridCol w:w="1620"/>
      </w:tblGrid>
      <w:tr w14:paraId="0AA9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596" w:type="pct"/>
            <w:gridSpan w:val="2"/>
            <w:vAlign w:val="center"/>
          </w:tcPr>
          <w:p w14:paraId="7828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申请人</w:t>
            </w:r>
          </w:p>
          <w:p w14:paraId="41B4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687" w:type="pct"/>
            <w:gridSpan w:val="2"/>
            <w:vAlign w:val="center"/>
          </w:tcPr>
          <w:p w14:paraId="75B0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5A7E7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505" w:type="pct"/>
            <w:vAlign w:val="center"/>
          </w:tcPr>
          <w:p w14:paraId="6F5DB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" w:type="pct"/>
            <w:vAlign w:val="center"/>
          </w:tcPr>
          <w:p w14:paraId="19DA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909" w:type="pct"/>
            <w:gridSpan w:val="3"/>
            <w:vAlign w:val="center"/>
          </w:tcPr>
          <w:p w14:paraId="70B2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2EB3C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身份证号</w:t>
            </w:r>
          </w:p>
        </w:tc>
        <w:tc>
          <w:tcPr>
            <w:tcW w:w="949" w:type="pct"/>
            <w:vAlign w:val="center"/>
          </w:tcPr>
          <w:p w14:paraId="0FF3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51F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596" w:type="pct"/>
            <w:gridSpan w:val="2"/>
            <w:vAlign w:val="center"/>
          </w:tcPr>
          <w:p w14:paraId="4362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1653" w:type="pct"/>
            <w:gridSpan w:val="4"/>
            <w:vAlign w:val="center"/>
          </w:tcPr>
          <w:p w14:paraId="05AC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23D96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项目所在县（区）</w:t>
            </w:r>
          </w:p>
        </w:tc>
        <w:tc>
          <w:tcPr>
            <w:tcW w:w="1826" w:type="pct"/>
            <w:gridSpan w:val="4"/>
            <w:vAlign w:val="center"/>
          </w:tcPr>
          <w:p w14:paraId="6E8CB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7C0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96" w:type="pct"/>
            <w:gridSpan w:val="2"/>
            <w:vAlign w:val="center"/>
          </w:tcPr>
          <w:p w14:paraId="6B68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房屋坐落</w:t>
            </w:r>
          </w:p>
        </w:tc>
        <w:tc>
          <w:tcPr>
            <w:tcW w:w="2047" w:type="pct"/>
            <w:gridSpan w:val="5"/>
            <w:vAlign w:val="center"/>
          </w:tcPr>
          <w:p w14:paraId="11E7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203A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合同编号</w:t>
            </w:r>
          </w:p>
        </w:tc>
        <w:tc>
          <w:tcPr>
            <w:tcW w:w="1704" w:type="pct"/>
            <w:gridSpan w:val="3"/>
            <w:vAlign w:val="center"/>
          </w:tcPr>
          <w:p w14:paraId="0C9F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0B3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596" w:type="pct"/>
            <w:gridSpan w:val="2"/>
            <w:vAlign w:val="center"/>
          </w:tcPr>
          <w:p w14:paraId="3416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合同网签</w:t>
            </w:r>
          </w:p>
          <w:p w14:paraId="2A830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时间</w:t>
            </w:r>
          </w:p>
        </w:tc>
        <w:tc>
          <w:tcPr>
            <w:tcW w:w="1147" w:type="pct"/>
            <w:gridSpan w:val="3"/>
            <w:vAlign w:val="center"/>
          </w:tcPr>
          <w:p w14:paraId="420B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05" w:type="pct"/>
            <w:vAlign w:val="center"/>
          </w:tcPr>
          <w:p w14:paraId="3119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合同备案</w:t>
            </w:r>
          </w:p>
          <w:p w14:paraId="433FD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时间</w:t>
            </w:r>
          </w:p>
        </w:tc>
        <w:tc>
          <w:tcPr>
            <w:tcW w:w="1304" w:type="pct"/>
            <w:gridSpan w:val="4"/>
            <w:vAlign w:val="center"/>
          </w:tcPr>
          <w:p w14:paraId="6A97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6208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合同价款（元）</w:t>
            </w:r>
          </w:p>
        </w:tc>
        <w:tc>
          <w:tcPr>
            <w:tcW w:w="949" w:type="pct"/>
            <w:vAlign w:val="center"/>
          </w:tcPr>
          <w:p w14:paraId="4DDF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496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596" w:type="pct"/>
            <w:gridSpan w:val="2"/>
            <w:vAlign w:val="center"/>
          </w:tcPr>
          <w:p w14:paraId="5A5B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享受自治区3%补贴标准（元），不超过5万元</w:t>
            </w:r>
          </w:p>
        </w:tc>
        <w:tc>
          <w:tcPr>
            <w:tcW w:w="1147" w:type="pct"/>
            <w:gridSpan w:val="3"/>
            <w:vAlign w:val="center"/>
          </w:tcPr>
          <w:p w14:paraId="114E6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335B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享受拉萨市本级5.2%补贴标准（元），不超过5万元</w:t>
            </w:r>
          </w:p>
        </w:tc>
        <w:tc>
          <w:tcPr>
            <w:tcW w:w="909" w:type="pct"/>
            <w:gridSpan w:val="3"/>
            <w:vAlign w:val="center"/>
          </w:tcPr>
          <w:p w14:paraId="0B54C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6A512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共计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补贴金额（元）</w:t>
            </w:r>
          </w:p>
        </w:tc>
        <w:tc>
          <w:tcPr>
            <w:tcW w:w="949" w:type="pct"/>
            <w:vAlign w:val="center"/>
          </w:tcPr>
          <w:p w14:paraId="5C79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9E0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596" w:type="pct"/>
            <w:gridSpan w:val="2"/>
            <w:vAlign w:val="center"/>
          </w:tcPr>
          <w:p w14:paraId="5EBD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是否为高校毕业生</w:t>
            </w:r>
          </w:p>
        </w:tc>
        <w:tc>
          <w:tcPr>
            <w:tcW w:w="1147" w:type="pct"/>
            <w:gridSpan w:val="3"/>
            <w:vAlign w:val="center"/>
          </w:tcPr>
          <w:p w14:paraId="0E619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</w:t>
            </w:r>
            <w:r>
              <w:rPr>
                <w:rFonts w:ascii="Wingdings" w:hAnsi="Wingdings" w:eastAsia="仿宋" w:cs="仿宋"/>
                <w:sz w:val="21"/>
                <w:szCs w:val="21"/>
                <w:lang w:eastAsia="zh-CN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否</w:t>
            </w:r>
            <w:r>
              <w:rPr>
                <w:rFonts w:ascii="Wingdings" w:hAnsi="Wingdings" w:eastAsia="仿宋" w:cs="仿宋"/>
                <w:sz w:val="21"/>
                <w:szCs w:val="21"/>
                <w:lang w:eastAsia="zh-CN"/>
              </w:rPr>
              <w:sym w:font="Wingdings" w:char="F0A8"/>
            </w:r>
          </w:p>
        </w:tc>
        <w:tc>
          <w:tcPr>
            <w:tcW w:w="1809" w:type="pct"/>
            <w:gridSpan w:val="5"/>
            <w:vAlign w:val="center"/>
          </w:tcPr>
          <w:p w14:paraId="650B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学历分类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（专科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/本科、研究生、博士生）</w:t>
            </w:r>
          </w:p>
        </w:tc>
        <w:tc>
          <w:tcPr>
            <w:tcW w:w="1446" w:type="pct"/>
            <w:gridSpan w:val="2"/>
            <w:vAlign w:val="center"/>
          </w:tcPr>
          <w:p w14:paraId="32F3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72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207" w:type="pct"/>
            <w:gridSpan w:val="3"/>
            <w:vAlign w:val="center"/>
          </w:tcPr>
          <w:p w14:paraId="2045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补贴标准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3万/4.5万/6万）</w:t>
            </w:r>
          </w:p>
        </w:tc>
        <w:tc>
          <w:tcPr>
            <w:tcW w:w="536" w:type="pct"/>
            <w:gridSpan w:val="2"/>
            <w:vAlign w:val="center"/>
          </w:tcPr>
          <w:p w14:paraId="32A2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16048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355" w:type="pct"/>
            <w:gridSpan w:val="5"/>
            <w:vAlign w:val="center"/>
          </w:tcPr>
          <w:p w14:paraId="0FF36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84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596" w:type="pct"/>
            <w:gridSpan w:val="2"/>
            <w:vAlign w:val="center"/>
          </w:tcPr>
          <w:p w14:paraId="3258A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毕业证号</w:t>
            </w:r>
          </w:p>
        </w:tc>
        <w:tc>
          <w:tcPr>
            <w:tcW w:w="1147" w:type="pct"/>
            <w:gridSpan w:val="3"/>
            <w:vAlign w:val="center"/>
          </w:tcPr>
          <w:p w14:paraId="6C1A2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1F35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学信网学籍号</w:t>
            </w:r>
          </w:p>
        </w:tc>
        <w:tc>
          <w:tcPr>
            <w:tcW w:w="909" w:type="pct"/>
            <w:gridSpan w:val="3"/>
            <w:vAlign w:val="center"/>
          </w:tcPr>
          <w:p w14:paraId="4FF83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7E1C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毕业证书取得时间</w:t>
            </w:r>
          </w:p>
        </w:tc>
        <w:tc>
          <w:tcPr>
            <w:tcW w:w="949" w:type="pct"/>
            <w:vAlign w:val="center"/>
          </w:tcPr>
          <w:p w14:paraId="4369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年x月x日</w:t>
            </w:r>
          </w:p>
        </w:tc>
      </w:tr>
      <w:tr w14:paraId="6104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96" w:type="pct"/>
            <w:gridSpan w:val="2"/>
            <w:vAlign w:val="center"/>
          </w:tcPr>
          <w:p w14:paraId="4C66B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银行卡户主姓名</w:t>
            </w:r>
          </w:p>
        </w:tc>
        <w:tc>
          <w:tcPr>
            <w:tcW w:w="1653" w:type="pct"/>
            <w:gridSpan w:val="4"/>
            <w:vAlign w:val="center"/>
          </w:tcPr>
          <w:p w14:paraId="4A02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323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发放银行卡号</w:t>
            </w:r>
          </w:p>
        </w:tc>
        <w:tc>
          <w:tcPr>
            <w:tcW w:w="2355" w:type="pct"/>
            <w:gridSpan w:val="5"/>
            <w:vAlign w:val="center"/>
          </w:tcPr>
          <w:p w14:paraId="3BE2A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A3D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596" w:type="pct"/>
            <w:gridSpan w:val="2"/>
            <w:vAlign w:val="center"/>
          </w:tcPr>
          <w:p w14:paraId="02E1F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银行卡开户银行名称</w:t>
            </w:r>
          </w:p>
        </w:tc>
        <w:tc>
          <w:tcPr>
            <w:tcW w:w="1653" w:type="pct"/>
            <w:gridSpan w:val="4"/>
            <w:vAlign w:val="center"/>
          </w:tcPr>
          <w:p w14:paraId="6490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04" w:type="pct"/>
            <w:gridSpan w:val="4"/>
            <w:vAlign w:val="center"/>
          </w:tcPr>
          <w:p w14:paraId="1B87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银行开户行行号</w:t>
            </w:r>
          </w:p>
        </w:tc>
        <w:tc>
          <w:tcPr>
            <w:tcW w:w="1446" w:type="pct"/>
            <w:gridSpan w:val="2"/>
            <w:vAlign w:val="center"/>
          </w:tcPr>
          <w:p w14:paraId="49D1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2612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5000" w:type="pct"/>
            <w:gridSpan w:val="12"/>
          </w:tcPr>
          <w:p w14:paraId="6C12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我承诺填写的《新建商品住房购房补贴申请表》的内容和所提供的资料真实、合法。如有不实，或存在伪造购房合同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、毕业学籍信息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骗取补贴资金的行为，我愿承担一切法律责任。</w:t>
            </w:r>
          </w:p>
          <w:p w14:paraId="03F8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4620" w:firstLineChars="2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申请人签字（按手印）：</w:t>
            </w:r>
          </w:p>
          <w:p w14:paraId="52304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年     月      日</w:t>
            </w:r>
          </w:p>
        </w:tc>
      </w:tr>
      <w:tr w14:paraId="254E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452" w:type="pct"/>
            <w:vAlign w:val="center"/>
          </w:tcPr>
          <w:p w14:paraId="4DA43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开发企业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初审意见</w:t>
            </w:r>
          </w:p>
        </w:tc>
        <w:tc>
          <w:tcPr>
            <w:tcW w:w="4547" w:type="pct"/>
            <w:gridSpan w:val="11"/>
          </w:tcPr>
          <w:p w14:paraId="7F9F7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经审查，购房人提交的《商品房买卖合同》、购房者身份证件等材料已齐全。</w:t>
            </w:r>
          </w:p>
          <w:p w14:paraId="1FDC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3360" w:firstLineChars="16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负责人（签章）：</w:t>
            </w:r>
          </w:p>
          <w:p w14:paraId="19FFFA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3570" w:firstLineChars="17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   月      日</w:t>
            </w:r>
          </w:p>
        </w:tc>
      </w:tr>
    </w:tbl>
    <w:p w14:paraId="6B5FA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6" w:lineRule="exact"/>
        <w:ind w:left="0" w:leftChars="0"/>
        <w:textAlignment w:val="auto"/>
        <w:rPr>
          <w:rFonts w:hint="eastAsia"/>
        </w:rPr>
      </w:pPr>
      <w:r>
        <w:rPr>
          <w:rFonts w:hint="eastAsia"/>
        </w:rPr>
        <w:t>填表说明：</w:t>
      </w:r>
    </w:p>
    <w:p w14:paraId="77A72C4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6" w:lineRule="exact"/>
        <w:ind w:left="0" w:leftChars="0"/>
        <w:textAlignment w:val="auto"/>
        <w:rPr>
          <w:rFonts w:hint="eastAsia"/>
        </w:rPr>
      </w:pPr>
      <w:r>
        <w:rPr>
          <w:rFonts w:hint="eastAsia"/>
        </w:rPr>
        <w:t>项目所在区域：请具体到</w:t>
      </w:r>
      <w:r>
        <w:rPr>
          <w:rFonts w:hint="eastAsia"/>
          <w:lang w:eastAsia="zh-CN"/>
        </w:rPr>
        <w:t>项目所在地</w:t>
      </w:r>
      <w:r>
        <w:rPr>
          <w:rFonts w:hint="eastAsia"/>
        </w:rPr>
        <w:t>县区，例如文创园区不要填写城关区、经开区不要填写堆龙德庆区、顿珠金融城的项目请填写</w:t>
      </w:r>
      <w:r>
        <w:rPr>
          <w:rFonts w:hint="eastAsia"/>
          <w:lang w:eastAsia="zh-CN"/>
        </w:rPr>
        <w:t>高新区</w:t>
      </w:r>
      <w:r>
        <w:rPr>
          <w:rFonts w:hint="eastAsia"/>
        </w:rPr>
        <w:t>（</w:t>
      </w:r>
      <w:r>
        <w:rPr>
          <w:rFonts w:hint="eastAsia"/>
          <w:lang w:eastAsia="zh-CN"/>
        </w:rPr>
        <w:t>柳梧新区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p w14:paraId="3DF55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6" w:lineRule="exact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房屋坐落：请精确到门牌号，格式为：xx栋xx单元xx号。</w:t>
      </w:r>
    </w:p>
    <w:p w14:paraId="2170C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6" w:lineRule="exact"/>
        <w:ind w:leftChars="0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合同编号：按《西藏自治区商品房（预售）买卖合同》封面左上角编号填写，例如“540101</w:t>
      </w:r>
      <w:r>
        <w:rPr>
          <w:rFonts w:hint="eastAsia"/>
          <w:b/>
          <w:bCs/>
        </w:rPr>
        <w:t>202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0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0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</w:rPr>
        <w:t>000xxxx”</w:t>
      </w:r>
      <w:r>
        <w:rPr>
          <w:rFonts w:hint="eastAsia"/>
          <w:lang w:eastAsia="zh-CN"/>
        </w:rPr>
        <w:t>。</w:t>
      </w:r>
    </w:p>
    <w:p w14:paraId="43508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6" w:lineRule="exact"/>
        <w:textAlignment w:val="auto"/>
        <w:rPr>
          <w:rFonts w:hint="eastAsia" w:eastAsia="宋体"/>
        </w:rPr>
      </w:pPr>
      <w:r>
        <w:rPr>
          <w:rFonts w:hint="eastAsia"/>
          <w:lang w:val="en-US" w:eastAsia="zh-CN"/>
        </w:rPr>
        <w:t>4.</w:t>
      </w:r>
      <w:r>
        <w:rPr>
          <w:rFonts w:hint="default" w:eastAsia="宋体"/>
        </w:rPr>
        <w:t>网签时间：请提取合同编号的第7位至14位，作为</w:t>
      </w:r>
      <w:r>
        <w:rPr>
          <w:rFonts w:hint="eastAsia" w:eastAsia="宋体"/>
          <w:lang w:eastAsia="zh-CN"/>
        </w:rPr>
        <w:t>网签</w:t>
      </w:r>
      <w:r>
        <w:rPr>
          <w:rFonts w:hint="default" w:eastAsia="宋体"/>
        </w:rPr>
        <w:t>时间</w:t>
      </w:r>
      <w:r>
        <w:rPr>
          <w:rFonts w:hint="eastAsia" w:eastAsia="宋体"/>
          <w:lang w:eastAsia="zh-CN"/>
        </w:rPr>
        <w:t>；</w:t>
      </w:r>
      <w:r>
        <w:rPr>
          <w:rFonts w:hint="eastAsia" w:eastAsia="宋体"/>
        </w:rPr>
        <w:t>网签备案时间：</w:t>
      </w:r>
      <w:r>
        <w:rPr>
          <w:rFonts w:hint="eastAsia" w:eastAsia="宋体"/>
          <w:lang w:eastAsia="zh-CN"/>
        </w:rPr>
        <w:t>请根据</w:t>
      </w:r>
      <w:r>
        <w:rPr>
          <w:rFonts w:hint="default" w:eastAsia="宋体"/>
        </w:rPr>
        <w:t>《西藏自治区商品房（预售）买卖合同》</w:t>
      </w:r>
      <w:r>
        <w:rPr>
          <w:rFonts w:hint="eastAsia" w:eastAsia="宋体"/>
          <w:lang w:eastAsia="zh-CN"/>
        </w:rPr>
        <w:t>第二十九条</w:t>
      </w:r>
      <w:r>
        <w:rPr>
          <w:rFonts w:hint="eastAsia" w:eastAsia="宋体"/>
          <w:lang w:val="en-US" w:eastAsia="zh-CN"/>
        </w:rPr>
        <w:t xml:space="preserve"> 合同生效备案盖章时间为准。</w:t>
      </w:r>
      <w:r>
        <w:rPr>
          <w:rFonts w:hint="default" w:eastAsia="宋体"/>
        </w:rPr>
        <w:t>格式为：xx年xx月xx日</w:t>
      </w:r>
      <w:r>
        <w:rPr>
          <w:rFonts w:hint="eastAsia" w:eastAsia="宋体"/>
          <w:lang w:eastAsia="zh-CN"/>
        </w:rPr>
        <w:t>。</w:t>
      </w:r>
    </w:p>
    <w:p w14:paraId="4BABA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6" w:lineRule="exact"/>
        <w:ind w:leftChars="0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合同价款：请根据《西藏自治区商品房（预售）买卖合同》第三章第六条第一项填写</w:t>
      </w:r>
      <w:r>
        <w:rPr>
          <w:rFonts w:hint="eastAsia"/>
          <w:lang w:eastAsia="zh-CN"/>
        </w:rPr>
        <w:t>。</w:t>
      </w:r>
    </w:p>
    <w:p w14:paraId="1B1C0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6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6.补贴资金：2026年6月1日至2026年12月31日期间签订合同的房屋补贴，应根据项目所在地按规定填报。项目位于堆龙德庆区、</w:t>
      </w:r>
      <w:r>
        <w:rPr>
          <w:rFonts w:hint="eastAsia"/>
          <w:lang w:eastAsia="zh-CN"/>
        </w:rPr>
        <w:t>高新区</w:t>
      </w:r>
      <w:r>
        <w:rPr>
          <w:rFonts w:hint="eastAsia"/>
        </w:rPr>
        <w:t>（</w:t>
      </w:r>
      <w:r>
        <w:rPr>
          <w:rFonts w:hint="eastAsia"/>
          <w:lang w:eastAsia="zh-CN"/>
        </w:rPr>
        <w:t>柳梧新区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、达孜区的，依据网签合同总价核算补贴资金，上限标准为10万元。补贴资金须按区、市两级补贴标准分别填写：自治区补贴按合同价款的3%核算，上限为5万元；拉萨市补贴按合同价款的5.2%核算，上限为5万元，即自治区3%与拉萨市5.2%合计为可享受的补贴总额。超出自治区及拉萨市补贴上限部分不予拨付。</w:t>
      </w:r>
    </w:p>
    <w:p w14:paraId="15A3C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6" w:lineRule="exact"/>
        <w:ind w:leftChars="0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7.项目位于城关区、文创园区、经开区、曲水县、墨竹工卡县的，按合同价款的3</w:t>
      </w:r>
      <w:r>
        <w:rPr>
          <w:rFonts w:hint="eastAsia"/>
          <w:lang w:val="en-US" w:eastAsia="zh-CN"/>
        </w:rPr>
        <w:t>%的比例核算，上限为5万元。</w:t>
      </w:r>
    </w:p>
    <w:p w14:paraId="51DB0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6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银行卡开户行：请联系银行查询准确的开户行名称及银行行号，如错填，资金将无法顺利到账</w:t>
      </w:r>
      <w:r>
        <w:rPr>
          <w:rFonts w:hint="eastAsia"/>
          <w:lang w:eastAsia="zh-CN"/>
        </w:rPr>
        <w:t>。</w:t>
      </w:r>
    </w:p>
    <w:p w14:paraId="472BC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6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9.高校</w:t>
      </w:r>
      <w:r>
        <w:rPr>
          <w:rFonts w:hint="default" w:eastAsia="宋体"/>
          <w:lang w:val="en-US" w:eastAsia="zh-CN"/>
        </w:rPr>
        <w:t>毕</w:t>
      </w:r>
      <w:r>
        <w:rPr>
          <w:rFonts w:hint="eastAsia" w:eastAsia="宋体"/>
          <w:lang w:val="en-US" w:eastAsia="zh-CN"/>
        </w:rPr>
        <w:t>业生</w:t>
      </w:r>
      <w:r>
        <w:rPr>
          <w:rFonts w:hint="default" w:eastAsia="宋体"/>
          <w:lang w:val="en-US" w:eastAsia="zh-CN"/>
        </w:rPr>
        <w:t>信息：毕业院校请填写全称，毕业证号请按证书编号填写，</w:t>
      </w:r>
      <w:r>
        <w:rPr>
          <w:rFonts w:hint="eastAsia" w:eastAsia="宋体"/>
          <w:lang w:val="en-US" w:eastAsia="zh-CN"/>
        </w:rPr>
        <w:t>学信网</w:t>
      </w:r>
      <w:r>
        <w:rPr>
          <w:rFonts w:hint="eastAsia"/>
          <w:lang w:val="en-US" w:eastAsia="zh-CN"/>
        </w:rPr>
        <w:t>编号以认证后证书为准</w:t>
      </w:r>
      <w:r>
        <w:rPr>
          <w:rFonts w:hint="default" w:eastAsia="宋体"/>
          <w:lang w:val="en-US" w:eastAsia="zh-CN"/>
        </w:rPr>
        <w:t>；</w:t>
      </w:r>
      <w:r>
        <w:rPr>
          <w:rFonts w:hint="eastAsia" w:eastAsia="宋体"/>
          <w:lang w:val="en-US" w:eastAsia="zh-CN"/>
        </w:rPr>
        <w:t>高校毕业生身份查验方式如下：通过教育部学信网平台下载《教育部学历电子注册备案表》及在线验证报告，并扫描报告所附二维码予以核验，报告须在有效期内。</w:t>
      </w:r>
      <w:r>
        <w:rPr>
          <w:rFonts w:hint="default"/>
          <w:lang w:val="en-US" w:eastAsia="zh-CN"/>
        </w:rPr>
        <w:t>学信网网址：www.chsi.com.cn.</w:t>
      </w:r>
    </w:p>
    <w:p w14:paraId="79862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6" w:lineRule="exact"/>
        <w:textAlignment w:val="auto"/>
      </w:pPr>
      <w:r>
        <w:rPr>
          <w:rFonts w:hint="eastAsia" w:eastAsia="宋体"/>
          <w:lang w:val="en-US" w:eastAsia="zh-CN"/>
        </w:rPr>
        <w:t>10.</w:t>
      </w:r>
      <w:r>
        <w:rPr>
          <w:rFonts w:hint="default" w:eastAsia="宋体"/>
          <w:lang w:val="en-US" w:eastAsia="zh-CN"/>
        </w:rPr>
        <w:t>非大学生购房</w:t>
      </w:r>
      <w:r>
        <w:rPr>
          <w:rFonts w:hint="eastAsia"/>
          <w:lang w:val="en-US" w:eastAsia="zh-CN"/>
        </w:rPr>
        <w:t>：</w:t>
      </w:r>
      <w:r>
        <w:rPr>
          <w:rFonts w:hint="eastAsia" w:eastAsia="宋体"/>
          <w:lang w:val="en-US" w:eastAsia="zh-CN"/>
        </w:rPr>
        <w:t>勾选</w:t>
      </w:r>
      <w:r>
        <w:rPr>
          <w:rFonts w:hint="default" w:eastAsia="宋体"/>
          <w:lang w:val="en-US" w:eastAsia="zh-CN"/>
        </w:rPr>
        <w:t>填写“</w:t>
      </w:r>
      <w:r>
        <w:rPr>
          <w:rFonts w:hint="eastAsia" w:eastAsia="宋体"/>
          <w:lang w:val="en-US" w:eastAsia="zh-CN"/>
        </w:rPr>
        <w:t>否</w:t>
      </w:r>
      <w:r>
        <w:rPr>
          <w:rFonts w:hint="default" w:eastAsia="宋体"/>
          <w:lang w:val="en-US" w:eastAsia="zh-CN"/>
        </w:rPr>
        <w:t>”</w:t>
      </w:r>
      <w:r>
        <w:rPr>
          <w:rFonts w:hint="eastAsia" w:eastAsia="宋体"/>
          <w:lang w:val="en-US" w:eastAsia="zh-CN"/>
        </w:rPr>
        <w:t>，无需填写高校毕业生信息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5B171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CC8D9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6CC8D9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3D7A31"/>
    <w:multiLevelType w:val="multilevel"/>
    <w:tmpl w:val="CF3D7A31"/>
    <w:lvl w:ilvl="0" w:tentative="0">
      <w:start w:val="1"/>
      <w:numFmt w:val="decimal"/>
      <w:pStyle w:val="16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E783FD18"/>
    <w:multiLevelType w:val="singleLevel"/>
    <w:tmpl w:val="E783FD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E8B9A21"/>
    <w:multiLevelType w:val="multilevel"/>
    <w:tmpl w:val="1E8B9A21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732BD"/>
    <w:rsid w:val="02975B92"/>
    <w:rsid w:val="070506A4"/>
    <w:rsid w:val="0A0B1D7B"/>
    <w:rsid w:val="0A6C1479"/>
    <w:rsid w:val="0C2574F4"/>
    <w:rsid w:val="1B7134A4"/>
    <w:rsid w:val="2C000A66"/>
    <w:rsid w:val="310A3CAB"/>
    <w:rsid w:val="461C685A"/>
    <w:rsid w:val="487732BD"/>
    <w:rsid w:val="4CCB4930"/>
    <w:rsid w:val="51E77C99"/>
    <w:rsid w:val="673C4A8E"/>
    <w:rsid w:val="6D641992"/>
    <w:rsid w:val="778E7071"/>
    <w:rsid w:val="79467CE8"/>
    <w:rsid w:val="7EA2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0" w:leftChars="0" w:firstLine="0" w:firstLineChars="0"/>
      <w:jc w:val="left"/>
      <w:outlineLvl w:val="0"/>
    </w:pPr>
    <w:rPr>
      <w:rFonts w:asciiTheme="majorAscii" w:hAnsiTheme="majorAscii" w:eastAsiaTheme="majorEastAsia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 w:firstLineChars="0"/>
      <w:outlineLvl w:val="1"/>
    </w:pPr>
    <w:rPr>
      <w:rFonts w:asciiTheme="majorAscii" w:hAnsiTheme="majorAscii" w:eastAsiaTheme="majorEastAsia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rFonts w:asciiTheme="majorAscii" w:hAnsiTheme="majorAscii" w:eastAsiaTheme="majorEastAsia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Theme="majorAscii" w:hAnsiTheme="majorAscii" w:eastAsiaTheme="majorEastAsia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表格"/>
    <w:basedOn w:val="1"/>
    <w:qFormat/>
    <w:uiPriority w:val="0"/>
    <w:pPr>
      <w:ind w:firstLine="0" w:firstLineChars="0"/>
    </w:pPr>
    <w:rPr>
      <w:rFonts w:hint="default"/>
    </w:rPr>
  </w:style>
  <w:style w:type="paragraph" w:customStyle="1" w:styleId="16">
    <w:name w:val="样式1"/>
    <w:basedOn w:val="1"/>
    <w:next w:val="1"/>
    <w:qFormat/>
    <w:uiPriority w:val="0"/>
    <w:pPr>
      <w:numPr>
        <w:ilvl w:val="0"/>
        <w:numId w:val="2"/>
      </w:numPr>
      <w:spacing w:beforeAutospacing="1" w:afterAutospacing="1"/>
      <w:ind w:firstLine="0" w:firstLineChars="0"/>
      <w:outlineLvl w:val="0"/>
    </w:pPr>
    <w:rPr>
      <w:rFonts w:hint="eastAsia" w:ascii="宋体" w:hAnsi="宋体" w:cs="宋体"/>
      <w:b/>
      <w:bCs/>
      <w:kern w:val="44"/>
      <w:sz w:val="28"/>
      <w:szCs w:val="48"/>
      <w:lang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1074</Words>
  <Characters>1157</Characters>
  <Lines>0</Lines>
  <Paragraphs>0</Paragraphs>
  <TotalTime>0</TotalTime>
  <ScaleCrop>false</ScaleCrop>
  <LinksUpToDate>false</LinksUpToDate>
  <CharactersWithSpaces>1259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2026-07-06T07:24:00Z</dcterms:created>
  <dc:creator>uos</dc:creator>
  <cp:lastModifiedBy>uos</cp:lastModifiedBy>
  <dcterms:modified xsi:type="dcterms:W3CDTF">2026-07-06T07:29:12Z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067A7ABB540A4E1DA0D6A7E02D3E3FE9_11</vt:lpwstr>
  </property>
  <property fmtid="{D5CDD505-2E9C-101B-9397-08002B2CF9AE}" pid="4" name="KSOTemplateDocerSaveRecord">
    <vt:lpwstr>eyJoZGlkIjoiNzc5ZTdjY2I2ZDZjMWFiNGE3MzM3N2M5OTZhNjljNzYiLCJ1c2VySWQiOiIzOTY5NTMxMTIifQ==</vt:lpwstr>
  </property>
</Properties>
</file>